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D" w:rsidRDefault="00F850BD" w:rsidP="00517D53">
      <w:pPr>
        <w:rPr>
          <w:rFonts w:ascii="Arial" w:hAnsi="Arial" w:cs="Arial"/>
          <w:b/>
          <w:bCs/>
          <w:sz w:val="36"/>
          <w:szCs w:val="36"/>
        </w:rPr>
      </w:pPr>
      <w:r w:rsidRPr="00E6398D">
        <w:rPr>
          <w:rFonts w:ascii="Arial" w:hAnsi="Arial" w:cs="Arial"/>
          <w:b/>
          <w:bCs/>
          <w:sz w:val="36"/>
          <w:szCs w:val="36"/>
        </w:rPr>
        <w:t>PROJEKTI  USTANOV</w:t>
      </w:r>
      <w:r>
        <w:rPr>
          <w:rFonts w:ascii="Arial" w:hAnsi="Arial" w:cs="Arial"/>
          <w:b/>
          <w:bCs/>
          <w:sz w:val="36"/>
          <w:szCs w:val="36"/>
        </w:rPr>
        <w:t>E  U ŠK.GOD. 2011.</w:t>
      </w:r>
      <w:r w:rsidRPr="00E6398D">
        <w:rPr>
          <w:rFonts w:ascii="Arial" w:hAnsi="Arial" w:cs="Arial"/>
          <w:b/>
          <w:bCs/>
          <w:sz w:val="36"/>
          <w:szCs w:val="36"/>
        </w:rPr>
        <w:t>/201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E6398D">
        <w:rPr>
          <w:rFonts w:ascii="Arial" w:hAnsi="Arial" w:cs="Arial"/>
          <w:b/>
          <w:bCs/>
          <w:sz w:val="36"/>
          <w:szCs w:val="36"/>
        </w:rPr>
        <w:t>.</w:t>
      </w:r>
    </w:p>
    <w:p w:rsidR="00F850BD" w:rsidRPr="000605F4" w:rsidRDefault="00F850BD" w:rsidP="000605F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36"/>
          <w:szCs w:val="36"/>
        </w:rPr>
      </w:pPr>
      <w:r w:rsidRPr="000605F4">
        <w:rPr>
          <w:rFonts w:ascii="Arial" w:hAnsi="Arial" w:cs="Arial"/>
          <w:b/>
          <w:bCs/>
          <w:sz w:val="36"/>
          <w:szCs w:val="36"/>
        </w:rPr>
        <w:t xml:space="preserve">Projekt  „CREDU“ prekogranični program edukacije na području tradicijskog graditeljstva a u okviru IPA programa Hrvatska - Mađarska </w:t>
      </w: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 xml:space="preserve">CILJEVI PROJEKTA CREDU - </w:t>
      </w:r>
      <w:r w:rsidRPr="00E6398D">
        <w:rPr>
          <w:rFonts w:ascii="Arial" w:hAnsi="Arial" w:cs="Arial"/>
          <w:sz w:val="24"/>
          <w:szCs w:val="24"/>
        </w:rPr>
        <w:t>izraditi i provesti pogranični program izobrazbe u strukovnom školstvu na planu tradicijskog načina gradnje u prekograničnom području Međimurske županije i Zala regije:</w:t>
      </w:r>
    </w:p>
    <w:p w:rsidR="00F850BD" w:rsidRPr="00E6398D" w:rsidRDefault="00F850BD" w:rsidP="00D96F0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konkretna obnova znanja i vještina građenja na tradicionalan način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obnova vernakularne arhitekture kao temeljne vrijednosti unapređivanja ruralnih naselja u gospodarskom, kulturnom i turističkom pogledu održivog razvoja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senzibilizacija mladih naraštaja putem provođenja kontinuiranog edukacijskog programa, te podrške razvoju kvalifikacija i sposobnosti za prepoznavanje i obnavljanje vještina obnove graditeljskog nasljeđa, naročito u obrazovnom programu arhitektonskog tehničara za graditeljsko nasljeđe koji graditeljska škola Čakovec i inače jedina izvodi u Republici Hrvatskoj 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podizanje razmjene znanja i iskustva učenika strukovnih škola u pograničnom području sa ciljem očuvanja spoznaje o tradicijskim zanatima kroz zajednički portal i  učenje na daljinu (e-learning)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izrada zajedničkog priručnika o tradicijskom načinu gradnje u Međimurskoj županiji i Zala regiji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>CILJANE SKUPINE: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  <w:u w:val="single"/>
        </w:rPr>
        <w:t>Direktni korisnici koji utječu na projekt:</w:t>
      </w:r>
      <w:r w:rsidRPr="00E6398D">
        <w:rPr>
          <w:rFonts w:ascii="Arial" w:hAnsi="Arial" w:cs="Arial"/>
          <w:sz w:val="24"/>
          <w:szCs w:val="24"/>
        </w:rPr>
        <w:t xml:space="preserve"> učenici i profesori partnerskih obrazovnih institucija, Graditeljska škola Čakovec i Zsigmondy Vilmos és Széchenyi István Szakképző Tehnička škola, Nagykanizsa.</w:t>
      </w:r>
    </w:p>
    <w:p w:rsidR="00F850BD" w:rsidRPr="00E6398D" w:rsidRDefault="00F850BD" w:rsidP="00D96F0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  <w:u w:val="single"/>
        </w:rPr>
        <w:t>Indirektni korisnici koji će imati korist od projekta:</w:t>
      </w:r>
      <w:r w:rsidRPr="00E6398D">
        <w:rPr>
          <w:rFonts w:ascii="Arial" w:hAnsi="Arial" w:cs="Arial"/>
          <w:sz w:val="24"/>
          <w:szCs w:val="24"/>
        </w:rPr>
        <w:t xml:space="preserve"> obrazovne ustanove, lokalno stanovništvo, općine u Međimurskoj i Zala regiji, lokalna i regionalna samouprava, udruge i neprofitabilne organizacije, razvojne agencije, turističke zajednice i muzeji, konzervatorski zavod. </w:t>
      </w: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>Potrebe kojima se projekt  bavi:</w:t>
      </w:r>
    </w:p>
    <w:p w:rsidR="00F850BD" w:rsidRPr="00E6398D" w:rsidRDefault="00F850BD" w:rsidP="00D96F0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Stanje zaštite i obnove graditeljskog nasljeđa, naročito u ruralnim područjima pograničnog prostora Sjeverozapadne Hrvatske (Međimurska županija) i Zapadnog Zadunavlja Mađarske (Zalska županija) je kritično, jer iz raznih razloga prezentno je brzo propadanje objekata na preostalim lokalitetima, uglavnom privatnim posjedima, a da nisu niti snimljeni ili obilježeni, pa i kad su uvedeni u registar zaštićenih objekata nisu obnovljeni na najbolji mogući način. </w:t>
      </w:r>
    </w:p>
    <w:p w:rsidR="00F850BD" w:rsidRPr="00E6398D" w:rsidRDefault="00F850BD" w:rsidP="00D96F0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Na području Međimurske i Zala županije još uvijek postoji niz lokaliteta, građevinskih sklopova i pojedinačnih građevina, ruralnog i polu urbanog karaktera, koji nisu prepoznati kao povijesna vrijednost, a imaju potencijalna svojstva kulturnih dobara značajnih upravo u lokalnim okvirima kao turistički potencijal, dakle za samu društvenu zajednicu na čijem se području nalaze. Kako im dosad zbog različitih razloga nije pridavana potrebna pozornost najčešće su zapušteni i prepušteni ubrzanom propadanju ili se pak obnavljaju neprimjerenim metodama i na načine kojima gube svoja izvorna svojstva i vrijednost</w:t>
      </w:r>
      <w:r>
        <w:rPr>
          <w:rFonts w:ascii="Arial" w:hAnsi="Arial" w:cs="Arial"/>
          <w:sz w:val="24"/>
          <w:szCs w:val="24"/>
        </w:rPr>
        <w:t xml:space="preserve">i. </w:t>
      </w: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 xml:space="preserve">AKTIVNOSTI: 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Identifikacija objekata graditeljske baštine u ruralnom okruženju Međimurske županije i Zala regije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Kreiranje zajedničkog priručnika na hrvatskom i mađarskom jeziku o očuvanju spoznaje o tradicijskim zanatima u Međimurskoj i Zala regiji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Stvaranje zajedničke baze podataka pohranjivanje na zajednički web portal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Na temelju prikupljenih podataka generalizirati postojeće znanje i nastaviti sa prekograničnim edukativnim sadržajima u srednjim tehničkim školama u sklopu „e-learning“ nastave.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Uz pomoć stručnjaka nadležnih za provođenje mjera zaštite i obnove graditeljske zaštite te nastavnika struke u Graditeljskoj školi Čakovec razviti metodologiju i tehnologiju snimanja, prikupljanja podataka o artefaktima na lokalitetima te transponirati ih u digitalno izrađenu dokumentaciju koja će se permanentno pohranjivati u digitalni arhiv.</w:t>
      </w:r>
    </w:p>
    <w:p w:rsidR="00F850BD" w:rsidRPr="00E6398D" w:rsidRDefault="00F850BD" w:rsidP="00D96F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Kao završnu aktivnost predviđamo praktično obavljanje obnove pokrova slamom na jednom od objekata ruralne baštine </w:t>
      </w: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>UČINKOVITOST PROJEKTA: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i/>
          <w:iCs/>
          <w:sz w:val="24"/>
          <w:szCs w:val="24"/>
        </w:rPr>
        <w:t>Ovim prekograničnim projektom nudimo</w:t>
      </w:r>
      <w:r w:rsidRPr="00E6398D">
        <w:rPr>
          <w:rFonts w:ascii="Arial" w:hAnsi="Arial" w:cs="Arial"/>
          <w:sz w:val="24"/>
          <w:szCs w:val="24"/>
        </w:rPr>
        <w:t xml:space="preserve"> najmlađim sudionicima odgojno-obrazovnog procesa mogućnost korištenja permanentno pohranjenih dokumenata vezanih uz objekte vrijedne u smislu kulturne baštine. 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Na temelju zajedničke pripadnosti istoj kulturi, istom podneblju i klimi subpanonskog areala u kojem se iste metode gradnje, isti materijali i pokrovi koriste još od vremena halštadske kulture, aktivnosti prekograničnog projekta doprinose zajedničkom ostvarivanju stalnog izvora dokumentiranih i tipološki prepoznatih lokaliteta u partnerstvu sa hrvatskom i mađarskom strukovnom školom. </w:t>
      </w:r>
    </w:p>
    <w:p w:rsidR="00F850B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Prekogranični projekt CREDU tako je postao relevantan za šire područje i važan za obnovu starih tehnologija i zanata kao i za unapređenje privrednih, turističkih i društvenih resusrsa u životu ruralnih područja, ali i unapređenje uvjeta održivog razvoja, a u skladu s načelima ECOWAST-a.</w:t>
      </w:r>
    </w:p>
    <w:p w:rsidR="00F850BD" w:rsidRDefault="00F850BD" w:rsidP="00D96F00">
      <w:pPr>
        <w:jc w:val="both"/>
        <w:rPr>
          <w:rFonts w:ascii="Arial" w:hAnsi="Arial" w:cs="Arial"/>
          <w:sz w:val="24"/>
          <w:szCs w:val="24"/>
        </w:rPr>
      </w:pP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G</w:t>
      </w:r>
      <w:r w:rsidRPr="00E6398D">
        <w:rPr>
          <w:rFonts w:ascii="Arial" w:hAnsi="Arial" w:cs="Arial"/>
          <w:sz w:val="24"/>
          <w:szCs w:val="24"/>
        </w:rPr>
        <w:t xml:space="preserve">raditeljsku školu Čakovec u obrazovnom programu Arhitektonski tehničar za graditeljsko nasljeđe dobiven je dobar sadržaj kojim se kontinuirano učenici osposobljavaju u zaštiti, njegovanju i dokumentiranju objekata graditeljske baštine 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>REZULTATI: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Održan zajednički trening program učenika i profesora partnerskih obrazovnih institucija - terenska nastava geografije, arhitekture, graditeljstva i informatike.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Održane radionice u sklopu terenske nastave u Međimurskoj i Zala regiji.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Održane edukativne radionice namijenjene učenicima i profesorima. 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Održane izložbe rezultata projekta namijenjene javnosti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Kreiran zajednički višejezični Internet Portal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 xml:space="preserve">Kreiran zajednički priručnik o očuvanju spoznaje o tradicijskim zanatima u Međimurskoj i Zala regiji na hrvatskom i mađarskom jeziku, u 200 primjeraka. 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Određen vizualni identitet projektnih aktivnosti – promotivni materijali distribuirani javnosti</w:t>
      </w:r>
    </w:p>
    <w:p w:rsidR="00F850BD" w:rsidRPr="00E6398D" w:rsidRDefault="00F850BD" w:rsidP="00D96F0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Nabavljena oprema potrebna obrazovnim ustanovama za održavanje terenske nastave i kreiranje portal za učenje na daljinu (e-learning)</w:t>
      </w:r>
    </w:p>
    <w:p w:rsidR="00F850BD" w:rsidRPr="00E6398D" w:rsidRDefault="00F850BD" w:rsidP="00D96F00">
      <w:p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b/>
          <w:bCs/>
          <w:sz w:val="24"/>
          <w:szCs w:val="24"/>
        </w:rPr>
        <w:t>ODRŽIVOST PROJEKTA:</w:t>
      </w:r>
    </w:p>
    <w:p w:rsidR="00F850BD" w:rsidRPr="00E6398D" w:rsidRDefault="00F850BD" w:rsidP="00D96F0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6398D">
        <w:rPr>
          <w:rFonts w:ascii="Arial" w:hAnsi="Arial" w:cs="Arial"/>
          <w:sz w:val="24"/>
          <w:szCs w:val="24"/>
        </w:rPr>
        <w:t>Sve do sad rečeno, kao i potpora relevantnih institucija svjedoči u korist opravdanosti provedbe ovog projekta. Obzirom da će permanentno korištenje dokumentacije koja se namjerava arhivirati na zajedničkom portalu i objaviti u tiskanome obliku kroz zajednički Hrvatsko - Mađarski priručnik, držimo da je svojstvo projekta dugoročna kvaliteta i prilika za kontinuiran razvoj i dopunu. Na koncu, obrazovni učinak projekta kojim će mladim ljudima (učenicima) biti omogućeno povezivanje kroz permanentne vrijednosti i obnova znanja i vještina kojima prijeti izumiranje ovaj projekt čini posebno vrijednim.</w:t>
      </w: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>
      <w:pPr>
        <w:rPr>
          <w:rFonts w:ascii="Arial" w:hAnsi="Arial" w:cs="Arial"/>
          <w:sz w:val="24"/>
          <w:szCs w:val="24"/>
        </w:rPr>
      </w:pPr>
    </w:p>
    <w:p w:rsidR="00F850BD" w:rsidRDefault="00F850BD" w:rsidP="000605F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36"/>
          <w:szCs w:val="36"/>
        </w:rPr>
      </w:pPr>
      <w:r w:rsidRPr="000605F4">
        <w:rPr>
          <w:rFonts w:ascii="Arial" w:hAnsi="Arial" w:cs="Arial"/>
          <w:b/>
          <w:bCs/>
          <w:sz w:val="36"/>
          <w:szCs w:val="36"/>
        </w:rPr>
        <w:t>Projekt  „REVETIS“ – druga faza: projekt solarne elektrane na krovu školske zgrad</w:t>
      </w:r>
      <w:r>
        <w:rPr>
          <w:rFonts w:ascii="Arial" w:hAnsi="Arial" w:cs="Arial"/>
          <w:b/>
          <w:bCs/>
          <w:sz w:val="36"/>
          <w:szCs w:val="36"/>
        </w:rPr>
        <w:t>e</w:t>
      </w:r>
    </w:p>
    <w:p w:rsidR="00F850BD" w:rsidRDefault="00F850BD" w:rsidP="00D96F0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kontinuitetu razvoja regionalnog centra za obnovljive izvore i učinkovitost gradnje u sklopu školskih radionica prihvaćena je ideja o izradi projekta a zatim i financiranja izvedbe solarne elektrane na krovu školske zgrade Graditeljske škole Čakovec a uz sufinanciranje fonda za zaštitu okoliša i energetsku učinkovitost. Učinjeni su i prvi koraci -  naručen je idejni projekt od tvrtke „SOLVIS“ d.o.o. i zatražena je geodetska snimka postojećeg stanja te objedinjavanje građevinske parcele i ucrtavanje objekta u katastarski operat. Radi ishođenja Lokacijske dozvole te izrade Glavnog projekta i dobivanja Građevinske dozvole. Svrha projekta je u znatnom smanjivanju troškova za električnu energiju na kompleksu objekata Graditeljske škole Čakovec a postavljanjem panela fotonaponskih ćelija na ravnom krovu školske zgrade. Na taj način, te uključivanjem proizvodnje električne energije u javnu mrežu procjena je da će se troškovi za električnu energiju već nakon prve godine korištenja prepoloviti.</w:t>
      </w:r>
    </w:p>
    <w:p w:rsidR="00F850BD" w:rsidRDefault="00F850BD" w:rsidP="000605F4">
      <w:pPr>
        <w:ind w:left="360"/>
        <w:rPr>
          <w:rFonts w:ascii="Arial" w:hAnsi="Arial" w:cs="Arial"/>
          <w:sz w:val="24"/>
          <w:szCs w:val="24"/>
        </w:rPr>
      </w:pPr>
    </w:p>
    <w:p w:rsidR="00F850BD" w:rsidRDefault="00F850BD" w:rsidP="004A5D0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36"/>
          <w:szCs w:val="36"/>
        </w:rPr>
      </w:pPr>
      <w:r w:rsidRPr="004A5D07">
        <w:rPr>
          <w:rFonts w:ascii="Arial" w:hAnsi="Arial" w:cs="Arial"/>
          <w:b/>
          <w:bCs/>
          <w:sz w:val="36"/>
          <w:szCs w:val="36"/>
        </w:rPr>
        <w:t>Projekt obilježavanja 50. godišnjice Graditeljske škole Čakovec</w:t>
      </w:r>
    </w:p>
    <w:p w:rsidR="00F850BD" w:rsidRDefault="00F850BD" w:rsidP="00D96F00">
      <w:pPr>
        <w:ind w:left="360"/>
        <w:jc w:val="both"/>
        <w:rPr>
          <w:rFonts w:ascii="Arial" w:hAnsi="Arial" w:cs="Arial"/>
          <w:sz w:val="24"/>
          <w:szCs w:val="24"/>
        </w:rPr>
      </w:pPr>
      <w:r w:rsidRPr="004A5D07">
        <w:rPr>
          <w:rFonts w:ascii="Arial" w:hAnsi="Arial" w:cs="Arial"/>
          <w:sz w:val="24"/>
          <w:szCs w:val="24"/>
        </w:rPr>
        <w:t>Obzirom na važnost obljetnice</w:t>
      </w:r>
      <w:r>
        <w:rPr>
          <w:rFonts w:ascii="Arial" w:hAnsi="Arial" w:cs="Arial"/>
          <w:sz w:val="24"/>
          <w:szCs w:val="24"/>
        </w:rPr>
        <w:t xml:space="preserve">, a i činjenicu da je njezino obilježavanje teško objediniti sa drugim manifestacijama koje će uslijediti u narednoj godini, obilježavanje će se provesti kroz čitavu školsku godinu 2011. i dijelom u 2012. godini, uz naglaske na: </w:t>
      </w:r>
    </w:p>
    <w:p w:rsidR="00F850BD" w:rsidRDefault="00F850BD" w:rsidP="00D96F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programu promocije reprint izdanja knjige dr. Anđele Horvat  „Arhitektura i likovno stvaralaštvo Međimurja“ u izdanju Matice Hrvatske ogranak Čakovec te uz prigodnu izložbu umjetničke fotografije „Međimurski pilovi“ Damira Klaića, recital poezije Nikole Pavića u izvedbi učenika Graditeljske škole Čakovec te predavanje „Obrazovanje za graditeljsko nasljeđe u Graditeljskoj školi Čakovec“ ravnatelja škole Zorana Pazmana – studeni 2010.</w:t>
      </w:r>
    </w:p>
    <w:p w:rsidR="00F850BD" w:rsidRDefault="00F850BD" w:rsidP="00D96F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obljetnice uz prigodu održavanja Državnog natjecanja za izbor najbolje maturalne radnje u području graditeljstva „Igrač 2011.“- travanj 2011.</w:t>
      </w:r>
    </w:p>
    <w:p w:rsidR="00F850BD" w:rsidRDefault="00F850BD" w:rsidP="00D96F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obljetnice uz prigodu održavanje natjecanja učenika graditeljskih škola, u znanju i vještinama građenja pod motom „Gradimo našu Hrvatsku“, travanj 2011. godine</w:t>
      </w:r>
    </w:p>
    <w:p w:rsidR="00F850BD" w:rsidRDefault="00F850BD" w:rsidP="00D96F0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godišnjice uz završnu konferenciju projekta „CREDU“ u okviru IPA programa prekogranične suradnje Hrvatska – Mađarska – travanj 2011.</w:t>
      </w:r>
    </w:p>
    <w:p w:rsidR="00F850BD" w:rsidRDefault="00F850BD" w:rsidP="0037029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svečanost povodom promocije monografije o 50. godišnjici Graditeljske škole Čakovec, u prosincu 2011. godine, uz prigodnu izložbu radova učenika škole</w:t>
      </w:r>
    </w:p>
    <w:p w:rsidR="00F850BD" w:rsidRDefault="00F850BD" w:rsidP="00D42F2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D42F2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36"/>
          <w:szCs w:val="36"/>
        </w:rPr>
      </w:pPr>
      <w:r w:rsidRPr="00D42F28">
        <w:rPr>
          <w:rFonts w:ascii="Arial" w:hAnsi="Arial" w:cs="Arial"/>
          <w:b/>
          <w:bCs/>
          <w:sz w:val="36"/>
          <w:szCs w:val="36"/>
        </w:rPr>
        <w:t>Izrada tehničke dokumentacije i izrada dizala za invalidne učenike</w:t>
      </w:r>
      <w:r>
        <w:rPr>
          <w:rFonts w:ascii="Arial" w:hAnsi="Arial" w:cs="Arial"/>
          <w:b/>
          <w:bCs/>
          <w:sz w:val="36"/>
          <w:szCs w:val="36"/>
        </w:rPr>
        <w:t xml:space="preserve"> u holu škole, </w:t>
      </w:r>
    </w:p>
    <w:p w:rsidR="00F850BD" w:rsidRPr="00FC7ABA" w:rsidRDefault="00F850BD" w:rsidP="00D42F2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C7ABA">
        <w:rPr>
          <w:rFonts w:ascii="Arial" w:hAnsi="Arial" w:cs="Arial"/>
          <w:sz w:val="24"/>
          <w:szCs w:val="24"/>
        </w:rPr>
        <w:t>uz financiranje MZOŠ i samofinanciranje iz vlastitih sredstava</w:t>
      </w:r>
    </w:p>
    <w:p w:rsidR="00F850BD" w:rsidRDefault="00F850BD" w:rsidP="00D42F2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 dugi niz godina, Graditeljska škola u okviru izvođenja praktične nastave s učenicima i nastavnicima praktične nastave, sudjeluje u humanitarnim aktivnostima, pomažući pojedinim skupinama, koje su insuficijentne u materijalnom smislu, a ugrožene u zdravstvenom statusu ili fizičkim nasiljem. Tako da već godinama obnavljamo dom za hendikepiranu djecu „Caritas“ u Čakovcu i „Sigurna kuća“ u Čakovcu, dom za obitelji izložene fizičkom zlostavljanju. </w:t>
      </w:r>
    </w:p>
    <w:p w:rsidR="00F850BD" w:rsidRDefault="00F850BD" w:rsidP="00D42F2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Pr="00A37D96" w:rsidRDefault="00F850BD" w:rsidP="00FC7AB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36"/>
          <w:szCs w:val="36"/>
        </w:rPr>
      </w:pPr>
      <w:r w:rsidRPr="00A37D96">
        <w:rPr>
          <w:rFonts w:ascii="Arial" w:hAnsi="Arial" w:cs="Arial"/>
          <w:b/>
          <w:bCs/>
          <w:sz w:val="36"/>
          <w:szCs w:val="36"/>
        </w:rPr>
        <w:t>Sudjelovanje u izvedbi „Minimundusa“ u Varaždinu</w:t>
      </w: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C7ABA">
        <w:rPr>
          <w:rFonts w:ascii="Arial" w:hAnsi="Arial" w:cs="Arial"/>
          <w:sz w:val="24"/>
          <w:szCs w:val="24"/>
        </w:rPr>
        <w:t>u partnerstvu sa Gradom Varaždinom, tvrtkom „</w:t>
      </w:r>
      <w:r>
        <w:rPr>
          <w:rFonts w:ascii="Arial" w:hAnsi="Arial" w:cs="Arial"/>
          <w:sz w:val="24"/>
          <w:szCs w:val="24"/>
        </w:rPr>
        <w:t>Zagorje-T</w:t>
      </w:r>
      <w:r w:rsidRPr="00FC7ABA">
        <w:rPr>
          <w:rFonts w:ascii="Arial" w:hAnsi="Arial" w:cs="Arial"/>
          <w:sz w:val="24"/>
          <w:szCs w:val="24"/>
        </w:rPr>
        <w:t xml:space="preserve">ehnobeton“ i agencijom </w:t>
      </w:r>
      <w:r>
        <w:rPr>
          <w:rFonts w:ascii="Arial" w:hAnsi="Arial" w:cs="Arial"/>
          <w:sz w:val="24"/>
          <w:szCs w:val="24"/>
        </w:rPr>
        <w:t xml:space="preserve">„Grandtours“ iz Varaždina, sudjelovat ćemo u izradi maketa značajnih građevina Varaždina, čitave regije, pa i cijele Hrvatske, kroz 15 godina, koliko su predviđanja da će projekt trajati. </w:t>
      </w: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inače imamo, već odavno uvriježen program aktivnosti na njegovanju i proučavanju graditeljske baštine, počevši od snimanja i dokumentiranja drvne Posavske arhitekture u selu europske baštine Krapje, u suradnji sa Konzervatorskim zavodom Uprave za zaštitu kulturne i prirodne baštine Republike Hrvatske, zatim proučavanja i crtanja drvene arhitekture u selu Škarićevo blizu Krapine, izučavanja i obilazak drvenih mostova Međimurja i iscrtavanje nacrta, sudjelovanje u izradi ploveće mlinice na rijeci Muri, izradi ulične ograde ispred Učiteljskog studija 160 m dugačke, a pod supervizijom konzervatora iz Varaždina i na kraju pripreme za dogradnju gospodarsko-stambene kuće sa slamnatim krovom u Frkanovcu, u vidu štaglja jednako pokrivenog slamom.</w:t>
      </w: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se priča ne završava, već se u održivosti projekta „Credu“ nastavlja snimanjem i iscrtavanjem u digitalnom obliku, svake iole vrijedne građevine, bilo tradicijske ili urbanog karaktera, u okviru praktikuma za arhitektonske tehničare, usmjeravane u graditeljsko naslijeđe.</w:t>
      </w: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Pr="00FC7ABA" w:rsidRDefault="00F850BD" w:rsidP="00FC7AB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A37D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Izrada tehničke dokumentacije za redizajn ulaznog prostora u školu, te dogradnje                2 prostorija u patiu objekta oko lifta</w:t>
      </w:r>
    </w:p>
    <w:p w:rsidR="00F850BD" w:rsidRPr="00A37D96" w:rsidRDefault="00F850BD" w:rsidP="00A37D96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A37D96">
        <w:rPr>
          <w:rFonts w:ascii="Arial" w:hAnsi="Arial" w:cs="Arial"/>
          <w:sz w:val="24"/>
          <w:szCs w:val="24"/>
        </w:rPr>
        <w:t>Na taj način želimo</w:t>
      </w:r>
      <w:r>
        <w:rPr>
          <w:rFonts w:ascii="Arial" w:hAnsi="Arial" w:cs="Arial"/>
          <w:sz w:val="24"/>
          <w:szCs w:val="24"/>
        </w:rPr>
        <w:t xml:space="preserve"> uspostaviti i prostorne i didaktičke uvjete za formiranje jednog gledališta, za snimateljski studio u okviru nastave za medijskog tehničara, kapaciteta oko 50 sjedećih mjesta, te laboratorij za montažu i obradu slike i tona ispod tog gledališta. Naravno, to bi se sve odvijalo u sklopu redizajna ulaznog prostora, rješavanja pitanja garderobiranja i preobuvanja, konzumacije užina za učenike i slično.</w:t>
      </w:r>
    </w:p>
    <w:p w:rsidR="00F850BD" w:rsidRDefault="00F850BD" w:rsidP="00D42F2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D42F2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850BD" w:rsidRDefault="00F850BD" w:rsidP="00AE7EF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Projekt samovrednovanja rada Graditeljske škole, te izrada izvješća od strane tima za razvoj kvalitete i anticipacije novih i inovativnih oblika djelovanja škole</w:t>
      </w:r>
    </w:p>
    <w:p w:rsidR="00F850BD" w:rsidRPr="00AE7EF0" w:rsidRDefault="00F850BD" w:rsidP="00AE7EF0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AE7EF0">
        <w:rPr>
          <w:rFonts w:ascii="Arial" w:hAnsi="Arial" w:cs="Arial"/>
          <w:sz w:val="24"/>
          <w:szCs w:val="24"/>
        </w:rPr>
        <w:t>Taj projekt će se raditi čitavu godinu, a prema uputama iz Priručnika za provedbu samoevaluacije</w:t>
      </w:r>
      <w:r>
        <w:rPr>
          <w:rFonts w:ascii="Arial" w:hAnsi="Arial" w:cs="Arial"/>
          <w:sz w:val="24"/>
          <w:szCs w:val="24"/>
        </w:rPr>
        <w:t xml:space="preserve"> i podnošenja izvješća u digitalnoj formi, od listopada 2011. godine do srpnja 2012. godine.</w:t>
      </w:r>
    </w:p>
    <w:sectPr w:rsidR="00F850BD" w:rsidRPr="00AE7EF0" w:rsidSect="00D96F0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B0"/>
    <w:multiLevelType w:val="hybridMultilevel"/>
    <w:tmpl w:val="CD2EF622"/>
    <w:lvl w:ilvl="0" w:tplc="B4E67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E02295"/>
    <w:multiLevelType w:val="hybridMultilevel"/>
    <w:tmpl w:val="C84EF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135"/>
    <w:multiLevelType w:val="hybridMultilevel"/>
    <w:tmpl w:val="B630DB10"/>
    <w:lvl w:ilvl="0" w:tplc="7028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9E8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3A09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A0E4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A02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FE37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D02C6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B01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DC75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2084A1D"/>
    <w:multiLevelType w:val="hybridMultilevel"/>
    <w:tmpl w:val="226E5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4901"/>
    <w:multiLevelType w:val="hybridMultilevel"/>
    <w:tmpl w:val="F5AA46AE"/>
    <w:lvl w:ilvl="0" w:tplc="DC9E5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24A3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30D1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8284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FB208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8CAC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043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BAFF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3051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9EC407F"/>
    <w:multiLevelType w:val="hybridMultilevel"/>
    <w:tmpl w:val="D27A30C2"/>
    <w:lvl w:ilvl="0" w:tplc="E1B6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EA1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543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64A2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4292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DEBC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A019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8A8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CE7A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9B02C33"/>
    <w:multiLevelType w:val="hybridMultilevel"/>
    <w:tmpl w:val="A2DEC32E"/>
    <w:lvl w:ilvl="0" w:tplc="3988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2A4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00E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9226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E0A4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8CB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E7892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A675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3EC1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A9865B4"/>
    <w:multiLevelType w:val="hybridMultilevel"/>
    <w:tmpl w:val="FE9AE3B8"/>
    <w:lvl w:ilvl="0" w:tplc="A2BE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62C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5ABC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D805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806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A8AF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4AA3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8EE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5638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1752E57"/>
    <w:multiLevelType w:val="hybridMultilevel"/>
    <w:tmpl w:val="EEEEA18A"/>
    <w:lvl w:ilvl="0" w:tplc="BE1C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429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3665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1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CCCD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286F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86D0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15A47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A885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FC25201"/>
    <w:multiLevelType w:val="hybridMultilevel"/>
    <w:tmpl w:val="6FA20670"/>
    <w:lvl w:ilvl="0" w:tplc="7960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400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C2DA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9969E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7A1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5C57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CA02D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3E35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A233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8C919BF"/>
    <w:multiLevelType w:val="hybridMultilevel"/>
    <w:tmpl w:val="DC7C1BF0"/>
    <w:lvl w:ilvl="0" w:tplc="2DE2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22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DC84B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A0F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345D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3619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8ACDB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D4E8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8248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D53"/>
    <w:rsid w:val="000605F4"/>
    <w:rsid w:val="00083559"/>
    <w:rsid w:val="000E7F12"/>
    <w:rsid w:val="00370295"/>
    <w:rsid w:val="00434F9B"/>
    <w:rsid w:val="004A5D07"/>
    <w:rsid w:val="004D3731"/>
    <w:rsid w:val="00507DA5"/>
    <w:rsid w:val="00517D53"/>
    <w:rsid w:val="00677C60"/>
    <w:rsid w:val="006867DA"/>
    <w:rsid w:val="00875A79"/>
    <w:rsid w:val="00923859"/>
    <w:rsid w:val="00977DF0"/>
    <w:rsid w:val="009D4052"/>
    <w:rsid w:val="00A37D96"/>
    <w:rsid w:val="00AD6D6D"/>
    <w:rsid w:val="00AE7EF0"/>
    <w:rsid w:val="00B00B19"/>
    <w:rsid w:val="00B30926"/>
    <w:rsid w:val="00C45084"/>
    <w:rsid w:val="00CE2416"/>
    <w:rsid w:val="00D42F28"/>
    <w:rsid w:val="00D94A2E"/>
    <w:rsid w:val="00D96F00"/>
    <w:rsid w:val="00E57B4A"/>
    <w:rsid w:val="00E6398D"/>
    <w:rsid w:val="00E71F4B"/>
    <w:rsid w:val="00F850BD"/>
    <w:rsid w:val="00F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7D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1747</Words>
  <Characters>9964</Characters>
  <Application>Microsoft Office Outlook</Application>
  <DocSecurity>0</DocSecurity>
  <Lines>0</Lines>
  <Paragraphs>0</Paragraphs>
  <ScaleCrop>false</ScaleCrop>
  <Company>Graditeljska skola Cakovec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  USTANOVE  U ŠK</dc:title>
  <dc:subject/>
  <dc:creator>ravnatelj</dc:creator>
  <cp:keywords/>
  <dc:description/>
  <cp:lastModifiedBy>ANDRIJANA</cp:lastModifiedBy>
  <cp:revision>11</cp:revision>
  <cp:lastPrinted>2010-11-29T08:28:00Z</cp:lastPrinted>
  <dcterms:created xsi:type="dcterms:W3CDTF">2010-11-29T08:30:00Z</dcterms:created>
  <dcterms:modified xsi:type="dcterms:W3CDTF">2011-10-18T09:34:00Z</dcterms:modified>
</cp:coreProperties>
</file>